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CD" w:rsidRDefault="0051547D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-259080</wp:posOffset>
            </wp:positionV>
            <wp:extent cx="5546725" cy="10375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DCD" w:rsidRDefault="00257DCD">
      <w:pPr>
        <w:jc w:val="center"/>
        <w:rPr>
          <w:rFonts w:ascii="Bookman Old Style" w:hAnsi="Bookman Old Style" w:cs="Bookman Old Style"/>
          <w:b/>
          <w:bCs/>
          <w:sz w:val="26"/>
          <w:szCs w:val="26"/>
        </w:rPr>
      </w:pPr>
      <w:r>
        <w:rPr>
          <w:rFonts w:ascii="Bookman Old Style" w:hAnsi="Bookman Old Style" w:cs="Bookman Old Style"/>
          <w:b/>
          <w:bCs/>
          <w:sz w:val="26"/>
          <w:szCs w:val="26"/>
        </w:rPr>
        <w:t>ZNANSTVENO VIJEĆE ZA TEHNOLOŠKI RAZVOJ</w:t>
      </w:r>
    </w:p>
    <w:p w:rsidR="00257DCD" w:rsidRDefault="00257DCD">
      <w:pPr>
        <w:tabs>
          <w:tab w:val="left" w:pos="4143"/>
        </w:tabs>
        <w:spacing w:after="60"/>
        <w:ind w:firstLine="1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257DCD" w:rsidRDefault="00257DCD">
      <w:pPr>
        <w:spacing w:after="60"/>
        <w:jc w:val="center"/>
        <w:rPr>
          <w:rFonts w:ascii="Calibri" w:hAnsi="Calibri" w:cs="Calibri"/>
          <w:sz w:val="28"/>
          <w:szCs w:val="28"/>
        </w:rPr>
      </w:pPr>
    </w:p>
    <w:p w:rsidR="00257DCD" w:rsidRDefault="00257DCD">
      <w:pPr>
        <w:spacing w:after="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Poziv na okrugli stol</w:t>
      </w:r>
    </w:p>
    <w:p w:rsidR="00257DCD" w:rsidRDefault="00257DCD">
      <w:pPr>
        <w:spacing w:after="60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 xml:space="preserve">informacijska i komunikacijska tehnologija u INDUSTRIJSKOM razvoju 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koji će se održati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 četvrtak, 27. veljače 2014. od 14 do 16 sati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 velikoj sjedničkoj dvorani palače HAZU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Zrinski trg 11, Zagreb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</w:p>
    <w:p w:rsidR="00257DCD" w:rsidRDefault="00257DCD">
      <w:pPr>
        <w:spacing w:after="60"/>
        <w:jc w:val="center"/>
        <w:rPr>
          <w:rFonts w:ascii="Calibri" w:hAnsi="Calibri" w:cs="Calibri"/>
        </w:rPr>
      </w:pPr>
      <w:bookmarkStart w:id="0" w:name="_GoBack"/>
      <w:bookmarkEnd w:id="0"/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Uvodna riječ:</w:t>
      </w:r>
    </w:p>
    <w:p w:rsidR="00257DCD" w:rsidRDefault="00257DCD">
      <w:pPr>
        <w:spacing w:after="2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Predsjednik HAZU akademik Zvonko Kusić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Uvodničari: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Prof. dr. sc. Ignac Lovrek, član suradnik HAZU</w:t>
      </w:r>
    </w:p>
    <w:p w:rsidR="00257DCD" w:rsidRDefault="00257DCD">
      <w:pPr>
        <w:spacing w:after="2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Prof. dr. sc. Tomislav Filetin, član suradnik HAZU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Moderator:</w:t>
      </w:r>
    </w:p>
    <w:p w:rsidR="00257DCD" w:rsidRDefault="00257DCD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Akademik Leo Budin</w:t>
      </w:r>
    </w:p>
    <w:p w:rsidR="00257DCD" w:rsidRDefault="00257DCD">
      <w:pPr>
        <w:pStyle w:val="Odlomakpopisa"/>
        <w:spacing w:after="60"/>
        <w:ind w:left="1080"/>
        <w:rPr>
          <w:rFonts w:ascii="Calibri" w:hAnsi="Calibri" w:cs="Calibri"/>
        </w:rPr>
      </w:pPr>
    </w:p>
    <w:p w:rsidR="00257DCD" w:rsidRDefault="00257DCD">
      <w:pPr>
        <w:pStyle w:val="Tijeloteksta"/>
        <w:spacing w:after="60"/>
        <w:ind w:left="0" w:firstLine="17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Informacijska i komunikacijska tehnologija bez sumnje je najprodornija generička tehnologija današnjice. Današnja uporaba računala i mreža samo je početno razdoblje sveprisutne informacijske i komunikacijske tehnologije koje je neposredno pred nama. </w:t>
      </w:r>
    </w:p>
    <w:p w:rsidR="00257DCD" w:rsidRDefault="00257DCD">
      <w:pPr>
        <w:pStyle w:val="Tijeloteksta"/>
        <w:spacing w:after="60"/>
        <w:ind w:left="0" w:firstLine="17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U prioritetne pravce razvoja gospodarstva zbog toga treba staviti informacijsku i komunikacijsku tehnologiju kao industrijski sektor s težištem na softveru i usmjerenjem na mrežne aplikacije, usluge i protokole. Softver predočuje znanje ugrađeno u sustave, a takvi visokovrijedni intelektualni i ekološki čisti proizvodi pružaju prigodu za rast na svjetskom tržištu. </w:t>
      </w:r>
    </w:p>
    <w:p w:rsidR="00257DCD" w:rsidRDefault="00257DCD">
      <w:pPr>
        <w:pStyle w:val="Tijeloteksta"/>
        <w:spacing w:after="60"/>
        <w:ind w:left="0" w:firstLine="17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Isto tako, informacijska i komunikacijska tehnologija postaje sve prisutnija u svim industrijskim sektorima, i to bez izuzetka. Premda već i danas postoje mnoge računalom automatizirane naprave, postrojenja i proizvodni postupci, u nadolazećem razdoblju treba očekivati vrlo velike promjene. Interdisciplinarnom suradnjom stručnjaka iz različitih područja primjena sa stručnjacima iz područja informacijske i komunikacijske tehnologije mogu se ostvariti mnogi novi proizvodi i usluge. </w:t>
      </w:r>
    </w:p>
    <w:p w:rsidR="00257DCD" w:rsidRDefault="00257DCD">
      <w:pPr>
        <w:pStyle w:val="StandardWeb"/>
        <w:spacing w:before="0" w:beforeAutospacing="0" w:after="60" w:afterAutospacing="0"/>
        <w:ind w:firstLine="170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noProof/>
          <w:sz w:val="22"/>
          <w:szCs w:val="22"/>
          <w:lang w:val="pl-PL"/>
        </w:rPr>
        <w:t xml:space="preserve">Nadalje, informacijska i komunikacijska tehnologija infrastruktura je za svekoliko umrežavanje. </w:t>
      </w:r>
      <w:r>
        <w:rPr>
          <w:rFonts w:ascii="Calibri" w:hAnsi="Calibri" w:cs="Calibri"/>
          <w:sz w:val="22"/>
          <w:szCs w:val="22"/>
          <w:lang w:val="hr-HR"/>
        </w:rPr>
        <w:t>Međusobna suradnja znanstvenika, stručnjaka i gospodarstvenika nužnost je u današnjem dinamičnom okruženju, i to kako u području istraživanja i obrazovanja tako i u sprezi s gospodarstvom i unutar njega. Očekuje se da će umrežavanjem pokrenuti četvrto industrijsko razdoblje (vidjeti projekt „Industrie 4.0“ u Njemačkoj i koaliciju „Smart manufacturing leadership coalition“ u SAD-u).</w:t>
      </w:r>
    </w:p>
    <w:p w:rsidR="00257DCD" w:rsidRDefault="00257DCD">
      <w:pPr>
        <w:pStyle w:val="Tijeloteksta"/>
        <w:spacing w:after="60"/>
        <w:ind w:left="0" w:firstLine="17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Okrugli bi stol trebao pokazati da u Republici Hrvatskoj postoje svi potrebni preduvjeti za širenje istraživanja, razvoja, inovacija, proizvodnje i svih oblika uporabe informacijske i komunikacijske tehnologije. Odgovarajućim poticajnim mjerama njezin daljnji razvoj može bitno utjecati na sveopći napredak društva i poslužiti kao poluga za rješavanje mnogih kritičnih točaka.</w:t>
      </w:r>
    </w:p>
    <w:p w:rsidR="00257DCD" w:rsidRDefault="00257DCD">
      <w:pPr>
        <w:pStyle w:val="Tijeloteksta"/>
        <w:spacing w:after="240"/>
        <w:ind w:left="5761" w:firstLine="720"/>
        <w:jc w:val="lef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         Predsjednik Znanstvenog vijeća</w:t>
      </w:r>
    </w:p>
    <w:p w:rsidR="00257DCD" w:rsidRDefault="00257DCD">
      <w:pPr>
        <w:pStyle w:val="Tijeloteksta"/>
        <w:spacing w:after="60"/>
        <w:ind w:left="6480" w:firstLine="720"/>
        <w:jc w:val="lef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Akademik Marin Hraste</w:t>
      </w:r>
    </w:p>
    <w:sectPr w:rsidR="00257DCD" w:rsidSect="00257DC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5FBF"/>
    <w:multiLevelType w:val="hybridMultilevel"/>
    <w:tmpl w:val="CCFA1190"/>
    <w:lvl w:ilvl="0" w:tplc="DF78C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A307C75"/>
    <w:multiLevelType w:val="hybridMultilevel"/>
    <w:tmpl w:val="D20804D4"/>
    <w:lvl w:ilvl="0" w:tplc="E99CBAE4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8550C2"/>
    <w:multiLevelType w:val="hybridMultilevel"/>
    <w:tmpl w:val="B09A760A"/>
    <w:lvl w:ilvl="0" w:tplc="C7C45D5E">
      <w:start w:val="1"/>
      <w:numFmt w:val="bullet"/>
      <w:lvlText w:val=""/>
      <w:lvlJc w:val="left"/>
      <w:pPr>
        <w:tabs>
          <w:tab w:val="num" w:pos="568"/>
        </w:tabs>
        <w:ind w:left="568" w:hanging="28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7AC1850"/>
    <w:multiLevelType w:val="hybridMultilevel"/>
    <w:tmpl w:val="F55A4498"/>
    <w:lvl w:ilvl="0" w:tplc="F354659E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D049E4"/>
    <w:multiLevelType w:val="hybridMultilevel"/>
    <w:tmpl w:val="62B2C21C"/>
    <w:lvl w:ilvl="0" w:tplc="286AD378">
      <w:numFmt w:val="bullet"/>
      <w:lvlText w:val=""/>
      <w:lvlJc w:val="left"/>
      <w:pPr>
        <w:ind w:left="1080" w:hanging="360"/>
      </w:pPr>
      <w:rPr>
        <w:rFonts w:ascii="Symbol" w:eastAsia="MS Mincho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CD"/>
    <w:rsid w:val="00257DCD"/>
    <w:rsid w:val="005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MS Mincho" w:hAnsi="Tahoma" w:cs="Tahoma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"/>
    <w:basedOn w:val="Normal"/>
    <w:link w:val="TijelotekstaChar"/>
    <w:uiPriority w:val="99"/>
    <w:pPr>
      <w:ind w:left="990"/>
      <w:jc w:val="both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Pr>
      <w:rFonts w:ascii="Tahoma" w:eastAsia="MS Mincho" w:hAnsi="Tahoma" w:cs="Tahoma"/>
      <w:lang w:eastAsia="ja-JP"/>
    </w:rPr>
  </w:style>
  <w:style w:type="character" w:customStyle="1" w:styleId="BodyTextIndent2Char">
    <w:name w:val="Body Text Indent 2 Char"/>
    <w:basedOn w:val="Zadanifontodlomka"/>
    <w:uiPriority w:val="99"/>
    <w:rPr>
      <w:rFonts w:ascii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99"/>
    <w:qFormat/>
    <w:pPr>
      <w:ind w:left="720"/>
    </w:pPr>
  </w:style>
  <w:style w:type="paragraph" w:styleId="Tekstbalonia">
    <w:name w:val="Balloon Text"/>
    <w:basedOn w:val="Normal"/>
    <w:link w:val="TekstbaloniaChar"/>
    <w:uiPriority w:val="99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imes New Roman" w:hAnsi="Times New Roman" w:cs="Times New Roman"/>
      <w:sz w:val="2"/>
      <w:szCs w:val="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MS Mincho" w:hAnsi="Tahoma" w:cs="Tahoma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"/>
    <w:basedOn w:val="Normal"/>
    <w:link w:val="TijelotekstaChar"/>
    <w:uiPriority w:val="99"/>
    <w:pPr>
      <w:ind w:left="990"/>
      <w:jc w:val="both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Pr>
      <w:rFonts w:ascii="Tahoma" w:eastAsia="MS Mincho" w:hAnsi="Tahoma" w:cs="Tahoma"/>
      <w:lang w:eastAsia="ja-JP"/>
    </w:rPr>
  </w:style>
  <w:style w:type="character" w:customStyle="1" w:styleId="BodyTextIndent2Char">
    <w:name w:val="Body Text Indent 2 Char"/>
    <w:basedOn w:val="Zadanifontodlomka"/>
    <w:uiPriority w:val="99"/>
    <w:rPr>
      <w:rFonts w:ascii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99"/>
    <w:qFormat/>
    <w:pPr>
      <w:ind w:left="720"/>
    </w:pPr>
  </w:style>
  <w:style w:type="paragraph" w:styleId="Tekstbalonia">
    <w:name w:val="Balloon Text"/>
    <w:basedOn w:val="Normal"/>
    <w:link w:val="TekstbaloniaChar"/>
    <w:uiPriority w:val="99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imes New Roman" w:hAnsi="Times New Roman" w:cs="Times New Roman"/>
      <w:sz w:val="2"/>
      <w:szCs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ZEMRIS, FER, Zagreb, HR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Budin</dc:creator>
  <cp:lastModifiedBy>Duška Torbica</cp:lastModifiedBy>
  <cp:revision>2</cp:revision>
  <cp:lastPrinted>2014-02-12T11:37:00Z</cp:lastPrinted>
  <dcterms:created xsi:type="dcterms:W3CDTF">2014-02-12T13:25:00Z</dcterms:created>
  <dcterms:modified xsi:type="dcterms:W3CDTF">2014-02-12T13:25:00Z</dcterms:modified>
</cp:coreProperties>
</file>