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7E12AD" w:rsidRDefault="002A3EEF" w:rsidP="002A3EEF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2A3EEF" w:rsidRDefault="002A3EEF" w:rsidP="002A3EEF">
      <w:pPr>
        <w:rPr>
          <w:rFonts w:ascii="Verdana" w:hAnsi="Verdana"/>
          <w:b/>
          <w:sz w:val="22"/>
          <w:szCs w:val="22"/>
        </w:rPr>
      </w:pPr>
    </w:p>
    <w:p w:rsidR="002A3EEF" w:rsidRPr="002A3EEF" w:rsidRDefault="002A3EEF" w:rsidP="002A3EEF">
      <w:pPr>
        <w:jc w:val="center"/>
        <w:rPr>
          <w:rFonts w:ascii="Verdana" w:hAnsi="Verdana"/>
          <w:b/>
          <w:szCs w:val="24"/>
        </w:rPr>
      </w:pPr>
      <w:r w:rsidRPr="002A3EEF">
        <w:rPr>
          <w:rFonts w:ascii="Verdana" w:hAnsi="Verdana"/>
          <w:b/>
          <w:szCs w:val="24"/>
        </w:rPr>
        <w:t>UMRO AKADEMIK DUŠAN BILANDŽIĆ</w:t>
      </w:r>
    </w:p>
    <w:p w:rsidR="007E12AD" w:rsidRPr="00962F69" w:rsidRDefault="007E12AD">
      <w:pPr>
        <w:jc w:val="center"/>
        <w:rPr>
          <w:rFonts w:ascii="Verdana" w:hAnsi="Verdana"/>
          <w:b/>
          <w:szCs w:val="24"/>
        </w:rPr>
      </w:pPr>
    </w:p>
    <w:p w:rsidR="00A337B5" w:rsidRDefault="00A337B5" w:rsidP="00A337B5">
      <w:pPr>
        <w:jc w:val="both"/>
        <w:sectPr w:rsidR="00A337B5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7E12AD" w:rsidRDefault="00AF321C" w:rsidP="002A3EEF">
      <w:pPr>
        <w:jc w:val="center"/>
      </w:pPr>
      <w:r w:rsidRPr="00AF321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70.25pt" o:bordertopcolor="this" o:borderleftcolor="this" o:borderbottomcolor="this" o:borderrightcolor="this">
            <v:imagedata r:id="rId9" o:title="DSC_3335"/>
            <w10:bordertop type="threeDEmboss" width="24"/>
            <w10:borderleft type="threeDEmboss" width="24"/>
            <w10:borderbottom type="threeDEngrave" width="24"/>
            <w10:borderright type="threeDEngrave" width="24"/>
          </v:shape>
        </w:pict>
      </w:r>
    </w:p>
    <w:p w:rsidR="002A3EEF" w:rsidRDefault="002A3EEF" w:rsidP="002A3EEF">
      <w:pPr>
        <w:jc w:val="center"/>
      </w:pPr>
    </w:p>
    <w:p w:rsidR="002A3EEF" w:rsidRDefault="002A3EEF" w:rsidP="002A3EEF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>Zagreb, 4. ožujka</w:t>
      </w:r>
      <w:r>
        <w:rPr>
          <w:rFonts w:ascii="Verdana" w:hAnsi="Verdana"/>
        </w:rPr>
        <w:t xml:space="preserve"> – U </w:t>
      </w:r>
      <w:r w:rsidR="007E2EE6">
        <w:rPr>
          <w:rFonts w:ascii="Verdana" w:hAnsi="Verdana"/>
        </w:rPr>
        <w:t>srijedu</w:t>
      </w:r>
      <w:r>
        <w:rPr>
          <w:rFonts w:ascii="Verdana" w:hAnsi="Verdana"/>
        </w:rPr>
        <w:t xml:space="preserve"> 4. ožujka 2015. u Zagrebu je u 91. godini života umro </w:t>
      </w:r>
      <w:r w:rsidRPr="002A3EEF">
        <w:rPr>
          <w:rFonts w:ascii="Verdana" w:hAnsi="Verdana"/>
          <w:b/>
        </w:rPr>
        <w:t>akademik Dušan Bilandžić</w:t>
      </w:r>
      <w:r>
        <w:rPr>
          <w:rFonts w:ascii="Verdana" w:hAnsi="Verdana"/>
        </w:rPr>
        <w:t xml:space="preserve">, </w:t>
      </w:r>
      <w:r w:rsidR="00653384">
        <w:rPr>
          <w:rFonts w:ascii="Verdana" w:hAnsi="Verdana"/>
        </w:rPr>
        <w:t xml:space="preserve">redoviti član HAZU, </w:t>
      </w:r>
      <w:r>
        <w:rPr>
          <w:rFonts w:ascii="Verdana" w:hAnsi="Verdana"/>
        </w:rPr>
        <w:t>istaknuti hrvatski povjesničar i političar, nekadašnji potpredsjednik Republike Hrvatske. Akademik Dušan Bilandžić</w:t>
      </w:r>
      <w:r w:rsidRPr="002A3EEF">
        <w:rPr>
          <w:rFonts w:ascii="Verdana" w:hAnsi="Verdana"/>
        </w:rPr>
        <w:t xml:space="preserve"> rodio </w:t>
      </w:r>
      <w:r w:rsidR="005A32B3">
        <w:rPr>
          <w:rFonts w:ascii="Verdana" w:hAnsi="Verdana"/>
        </w:rPr>
        <w:t xml:space="preserve">se 20. srpnja 1924. u Maljkovu </w:t>
      </w:r>
      <w:r w:rsidRPr="002A3EEF">
        <w:rPr>
          <w:rFonts w:ascii="Verdana" w:hAnsi="Verdana"/>
        </w:rPr>
        <w:t xml:space="preserve">kraj Sinja. U Sinju je pohađao niže razrede franjevačke gimnazije, dok je više razrede pohađao u gimnaziji u Osijeku. Bio je sudionik antifašističke borbe od 1942. do 1945. kao  borac i politički komesar čete i bataljuna u slavonskim partizanskim postrojbama. Od 1945. do 1960. bio na službi u JNA </w:t>
      </w:r>
      <w:r w:rsidR="00C7784A">
        <w:rPr>
          <w:rFonts w:ascii="Verdana" w:hAnsi="Verdana"/>
        </w:rPr>
        <w:t>kao nastavnik</w:t>
      </w:r>
      <w:r w:rsidRPr="002A3EEF">
        <w:rPr>
          <w:rFonts w:ascii="Verdana" w:hAnsi="Verdana"/>
        </w:rPr>
        <w:t xml:space="preserve"> povijesti ratova u visokim vojnim školama. U Beogradu </w:t>
      </w:r>
      <w:r w:rsidR="00653384">
        <w:rPr>
          <w:rFonts w:ascii="Verdana" w:hAnsi="Verdana"/>
        </w:rPr>
        <w:t xml:space="preserve">je </w:t>
      </w:r>
      <w:r w:rsidRPr="002A3EEF">
        <w:rPr>
          <w:rFonts w:ascii="Verdana" w:hAnsi="Verdana"/>
        </w:rPr>
        <w:t xml:space="preserve">1955. završio Pravni fakultet kao izvanredni student na “konspirativan” način jer su vojne vlasti svojim </w:t>
      </w:r>
      <w:r w:rsidR="00C7784A">
        <w:rPr>
          <w:rFonts w:ascii="Verdana" w:hAnsi="Verdana"/>
        </w:rPr>
        <w:t>časnicim</w:t>
      </w:r>
      <w:r w:rsidRPr="002A3EEF">
        <w:rPr>
          <w:rFonts w:ascii="Verdana" w:hAnsi="Verdana"/>
        </w:rPr>
        <w:t xml:space="preserve">a zabranjivale studiranje na sveučilištima. Kako bi se posvetio istraživanjima društvenih procesa i zbog </w:t>
      </w:r>
      <w:r w:rsidR="00653384">
        <w:rPr>
          <w:rFonts w:ascii="Verdana" w:hAnsi="Verdana"/>
        </w:rPr>
        <w:t xml:space="preserve">određenih </w:t>
      </w:r>
      <w:r w:rsidRPr="002A3EEF">
        <w:rPr>
          <w:rFonts w:ascii="Verdana" w:hAnsi="Verdana"/>
        </w:rPr>
        <w:t xml:space="preserve">političkih neslaganja 1960. je napustio JNA i započeo istraživački rad na problemima društvenog razvoja, najprije kao novinar, a zatim </w:t>
      </w:r>
      <w:r>
        <w:rPr>
          <w:rFonts w:ascii="Verdana" w:hAnsi="Verdana"/>
        </w:rPr>
        <w:t>kao rukovoditelj</w:t>
      </w:r>
      <w:r w:rsidR="005A32B3">
        <w:rPr>
          <w:rFonts w:ascii="Verdana" w:hAnsi="Verdana"/>
        </w:rPr>
        <w:t xml:space="preserve"> grupe Saveza s</w:t>
      </w:r>
      <w:r w:rsidRPr="002A3EEF">
        <w:rPr>
          <w:rFonts w:ascii="Verdana" w:hAnsi="Verdana"/>
        </w:rPr>
        <w:t>indikata Ju</w:t>
      </w:r>
      <w:r>
        <w:rPr>
          <w:rFonts w:ascii="Verdana" w:hAnsi="Verdana"/>
        </w:rPr>
        <w:t xml:space="preserve">goslavije za samoupravljanje. </w:t>
      </w:r>
      <w:r w:rsidRPr="002A3EEF">
        <w:rPr>
          <w:rFonts w:ascii="Verdana" w:hAnsi="Verdana"/>
        </w:rPr>
        <w:t xml:space="preserve">Sredinom 1960-ih sudjeluje u političko- ekspertnim timovima za projektiranje i praćenje privredne i društvene reforme (1964.-1967.) i istodobno pohađa postdiplomski studij kojega završava s doktoratom znanosti iz područja ekonomije na Sveučilištu u Zagrebu 1965. Iste godine izabran je za člana Predsjedništva Saveza sindikata Jugoslavije kao predstavnik Hrvatske. Po dogovoru s hrvatskim rukovodstvom dolazi 1967. u Zagreb i preuzima dužnost direktora Instituta za historiju radničkog pokreta kojeg je do tada vodio Franjo Tuđman. Odlukom Predsjedništva SKJ imenovan </w:t>
      </w:r>
      <w:r w:rsidR="005A32B3">
        <w:rPr>
          <w:rFonts w:ascii="Verdana" w:hAnsi="Verdana"/>
        </w:rPr>
        <w:t xml:space="preserve">je </w:t>
      </w:r>
      <w:r w:rsidRPr="002A3EEF">
        <w:rPr>
          <w:rFonts w:ascii="Verdana" w:hAnsi="Verdana"/>
        </w:rPr>
        <w:t xml:space="preserve">1969. direktorom Centra za društvena istraživanja u Beogradu sa zadaćom okupljanja znanstvenih institucija i pojedinaca iz svih republika na izradi idejnoteorijskih osnova za reformu federacije 1971. i izradu Ustava 1974. Nakon usvajanja Ustava vratio se u Zagreb na Fakultet političkih znanosti gdje je izabran za profesora. Bio je i dekan od 1974. do 1979. Od 1968. do 1982. bio je član CK SKH i zastupnik u tri saziva Sabora SRH. Na te dužnosti nije reizabran budući da se nakon donošenja ustava 1974. jače angažirao u borbi protiv ideološkog dogmatizma, unitarizma i </w:t>
      </w:r>
      <w:r w:rsidRPr="002A3EEF">
        <w:rPr>
          <w:rFonts w:ascii="Verdana" w:hAnsi="Verdana"/>
        </w:rPr>
        <w:lastRenderedPageBreak/>
        <w:t>central</w:t>
      </w:r>
      <w:r w:rsidR="00653384">
        <w:rPr>
          <w:rFonts w:ascii="Verdana" w:hAnsi="Verdana"/>
        </w:rPr>
        <w:t>izma. Nakon izlaska iz državno-</w:t>
      </w:r>
      <w:r w:rsidRPr="002A3EEF">
        <w:rPr>
          <w:rFonts w:ascii="Verdana" w:hAnsi="Verdana"/>
        </w:rPr>
        <w:t>partijske strukture 1982. jače se angažirao u znanstvenom radu. U aktivnu politiku vratio se u prosincu 1989. kada je  na 11. kongres</w:t>
      </w:r>
      <w:r w:rsidR="005A32B3">
        <w:rPr>
          <w:rFonts w:ascii="Verdana" w:hAnsi="Verdana"/>
        </w:rPr>
        <w:t>u SKH ponovno izabran za člana C</w:t>
      </w:r>
      <w:r w:rsidRPr="002A3EEF">
        <w:rPr>
          <w:rFonts w:ascii="Verdana" w:hAnsi="Verdana"/>
        </w:rPr>
        <w:t>entralnog komiteta kao pripadnik reformske struje, a na prvoj  sjednici višestranačkog i demokratskog Sabora 30. svibnja 1990. izabran je za člana Predsjedništva SRH. Nakon ustavnih amandmana usvojenih 25. srpnja 1990.  postao je potpredsjednik Republike Hrvatske i na toj je dužnosti bio do  1. siječnja 1991.</w:t>
      </w:r>
      <w:r>
        <w:rPr>
          <w:rFonts w:ascii="Verdana" w:hAnsi="Verdana"/>
        </w:rPr>
        <w:t xml:space="preserve"> </w:t>
      </w:r>
      <w:r w:rsidR="003A393A">
        <w:rPr>
          <w:rFonts w:ascii="Verdana" w:hAnsi="Verdana"/>
        </w:rPr>
        <w:t xml:space="preserve">Kao domoljub uključio se u proces stvaranja samostalne hrvatske države. </w:t>
      </w:r>
      <w:r>
        <w:rPr>
          <w:rFonts w:ascii="Verdana" w:hAnsi="Verdana"/>
        </w:rPr>
        <w:t xml:space="preserve">Od 1994. do 1996. bio je savjetnik u Uredu Republike Hrvatske u Beogradu. </w:t>
      </w:r>
    </w:p>
    <w:p w:rsidR="00653384" w:rsidRDefault="00653384" w:rsidP="00653384">
      <w:pPr>
        <w:jc w:val="both"/>
        <w:rPr>
          <w:rFonts w:ascii="Verdana" w:hAnsi="Verdana"/>
        </w:rPr>
      </w:pPr>
      <w:r w:rsidRPr="002A3EEF">
        <w:rPr>
          <w:rFonts w:ascii="Verdana" w:hAnsi="Verdana"/>
        </w:rPr>
        <w:t xml:space="preserve">Za člana suradnika Akademije izabran </w:t>
      </w:r>
      <w:r>
        <w:rPr>
          <w:rFonts w:ascii="Verdana" w:hAnsi="Verdana"/>
        </w:rPr>
        <w:t xml:space="preserve">je </w:t>
      </w:r>
      <w:r w:rsidRPr="002A3EEF">
        <w:rPr>
          <w:rFonts w:ascii="Verdana" w:hAnsi="Verdana"/>
        </w:rPr>
        <w:t>1980., za izvanrednog člana 1982., a 1991. postao je redoviti član HAZU</w:t>
      </w:r>
      <w:r>
        <w:rPr>
          <w:rFonts w:ascii="Verdana" w:hAnsi="Verdana"/>
        </w:rPr>
        <w:t xml:space="preserve"> u kojoj je bio vrlo aktivan</w:t>
      </w:r>
      <w:r w:rsidRPr="002A3E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Od 2001. do 2006. bio je tajnik Razreda za društvene znanosti i član Predsjedništva HAZU. </w:t>
      </w:r>
    </w:p>
    <w:p w:rsidR="002A3EEF" w:rsidRPr="002A3EEF" w:rsidRDefault="002A3EEF" w:rsidP="005A32B3">
      <w:pPr>
        <w:jc w:val="both"/>
        <w:rPr>
          <w:rFonts w:ascii="Verdana" w:hAnsi="Verdana"/>
        </w:rPr>
      </w:pPr>
      <w:r>
        <w:rPr>
          <w:rFonts w:ascii="Verdana" w:hAnsi="Verdana"/>
        </w:rPr>
        <w:t>Kao povjesničar</w:t>
      </w:r>
      <w:r w:rsidR="005A32B3">
        <w:rPr>
          <w:rFonts w:ascii="Verdana" w:hAnsi="Verdana"/>
        </w:rPr>
        <w:t>,</w:t>
      </w:r>
      <w:r>
        <w:rPr>
          <w:rFonts w:ascii="Verdana" w:hAnsi="Verdana"/>
        </w:rPr>
        <w:t xml:space="preserve"> akademik Bilandžić najviše se bavio poviješću Jugoslavije i položajem Hrvatske u njoj. Njegova najvažnija djela su </w:t>
      </w:r>
      <w:r w:rsidRPr="002A3EEF">
        <w:rPr>
          <w:rFonts w:ascii="Verdana" w:hAnsi="Verdana"/>
          <w:i/>
        </w:rPr>
        <w:t>Ideje i praksa društvenog razvoja Jugoslavije</w:t>
      </w:r>
      <w:r w:rsidRPr="002A3EEF">
        <w:rPr>
          <w:rFonts w:ascii="Verdana" w:hAnsi="Verdana"/>
        </w:rPr>
        <w:t xml:space="preserve"> (1973</w:t>
      </w:r>
      <w:r>
        <w:rPr>
          <w:rFonts w:ascii="Verdana" w:hAnsi="Verdana"/>
        </w:rPr>
        <w:t>.</w:t>
      </w:r>
      <w:r w:rsidRPr="002A3EEF">
        <w:rPr>
          <w:rFonts w:ascii="Verdana" w:hAnsi="Verdana"/>
        </w:rPr>
        <w:t xml:space="preserve">), </w:t>
      </w:r>
      <w:r w:rsidRPr="002A3EEF">
        <w:rPr>
          <w:rFonts w:ascii="Verdana" w:hAnsi="Verdana"/>
          <w:i/>
        </w:rPr>
        <w:t>Historija SFRJ 1918–85</w:t>
      </w:r>
      <w:r w:rsidRPr="002A3EEF">
        <w:rPr>
          <w:rFonts w:ascii="Verdana" w:hAnsi="Verdana"/>
        </w:rPr>
        <w:t xml:space="preserve"> (1985</w:t>
      </w:r>
      <w:r>
        <w:rPr>
          <w:rFonts w:ascii="Verdana" w:hAnsi="Verdana"/>
        </w:rPr>
        <w:t>.</w:t>
      </w:r>
      <w:r w:rsidRPr="002A3EEF">
        <w:rPr>
          <w:rFonts w:ascii="Verdana" w:hAnsi="Verdana"/>
        </w:rPr>
        <w:t xml:space="preserve">), </w:t>
      </w:r>
      <w:r w:rsidRPr="002A3EEF">
        <w:rPr>
          <w:rFonts w:ascii="Verdana" w:hAnsi="Verdana"/>
          <w:i/>
        </w:rPr>
        <w:t>Jugoslavija poslije Tita</w:t>
      </w:r>
      <w:r w:rsidRPr="002A3EEF">
        <w:rPr>
          <w:rFonts w:ascii="Verdana" w:hAnsi="Verdana"/>
        </w:rPr>
        <w:t xml:space="preserve"> (1985</w:t>
      </w:r>
      <w:r>
        <w:rPr>
          <w:rFonts w:ascii="Verdana" w:hAnsi="Verdana"/>
        </w:rPr>
        <w:t>.</w:t>
      </w:r>
      <w:r w:rsidRPr="002A3EEF">
        <w:rPr>
          <w:rFonts w:ascii="Verdana" w:hAnsi="Verdana"/>
        </w:rPr>
        <w:t xml:space="preserve">), </w:t>
      </w:r>
      <w:r w:rsidRPr="002A3EEF">
        <w:rPr>
          <w:rFonts w:ascii="Verdana" w:hAnsi="Verdana"/>
          <w:i/>
        </w:rPr>
        <w:t>Hrvatska moderna povijest</w:t>
      </w:r>
      <w:r w:rsidRPr="002A3EEF">
        <w:rPr>
          <w:rFonts w:ascii="Verdana" w:hAnsi="Verdana"/>
        </w:rPr>
        <w:t xml:space="preserve"> (1999</w:t>
      </w:r>
      <w:r>
        <w:rPr>
          <w:rFonts w:ascii="Verdana" w:hAnsi="Verdana"/>
        </w:rPr>
        <w:t>.</w:t>
      </w:r>
      <w:r w:rsidRPr="002A3EEF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r w:rsidRPr="002A3EEF">
        <w:rPr>
          <w:rFonts w:ascii="Verdana" w:hAnsi="Verdana"/>
        </w:rPr>
        <w:t xml:space="preserve">Rat u </w:t>
      </w:r>
      <w:r w:rsidR="005A32B3">
        <w:rPr>
          <w:rFonts w:ascii="Verdana" w:hAnsi="Verdana"/>
        </w:rPr>
        <w:t>Hrvatskoj i Bosni i Hercegovini</w:t>
      </w:r>
      <w:r w:rsidRPr="002A3EEF">
        <w:rPr>
          <w:rFonts w:ascii="Verdana" w:hAnsi="Verdana"/>
        </w:rPr>
        <w:t xml:space="preserve"> </w:t>
      </w:r>
      <w:r w:rsidR="005A32B3">
        <w:rPr>
          <w:rFonts w:ascii="Verdana" w:hAnsi="Verdana"/>
        </w:rPr>
        <w:t>(</w:t>
      </w:r>
      <w:r w:rsidRPr="002A3EEF">
        <w:rPr>
          <w:rFonts w:ascii="Verdana" w:hAnsi="Verdana"/>
        </w:rPr>
        <w:t>1999.</w:t>
      </w:r>
      <w:r w:rsidR="005A32B3">
        <w:rPr>
          <w:rFonts w:ascii="Verdana" w:hAnsi="Verdana"/>
        </w:rPr>
        <w:t xml:space="preserve">), </w:t>
      </w:r>
      <w:r w:rsidRPr="002A3EEF">
        <w:rPr>
          <w:rFonts w:ascii="Verdana" w:hAnsi="Verdana"/>
        </w:rPr>
        <w:t>Propast Jugoslavi</w:t>
      </w:r>
      <w:r w:rsidR="005A32B3">
        <w:rPr>
          <w:rFonts w:ascii="Verdana" w:hAnsi="Verdana"/>
        </w:rPr>
        <w:t>je i stvaranje moderne Hrvatske (</w:t>
      </w:r>
      <w:r w:rsidRPr="002A3EEF">
        <w:rPr>
          <w:rFonts w:ascii="Verdana" w:hAnsi="Verdana"/>
        </w:rPr>
        <w:t>2001.</w:t>
      </w:r>
      <w:r w:rsidR="005A32B3">
        <w:rPr>
          <w:rFonts w:ascii="Verdana" w:hAnsi="Verdana"/>
        </w:rPr>
        <w:t>) te Povijest izbliza (</w:t>
      </w:r>
      <w:r w:rsidRPr="002A3EEF">
        <w:rPr>
          <w:rFonts w:ascii="Verdana" w:hAnsi="Verdana"/>
        </w:rPr>
        <w:t>2006.</w:t>
      </w:r>
      <w:r w:rsidR="005A32B3">
        <w:rPr>
          <w:rFonts w:ascii="Verdana" w:hAnsi="Verdana"/>
        </w:rPr>
        <w:t>)</w:t>
      </w:r>
      <w:r w:rsidRPr="002A3EEF">
        <w:rPr>
          <w:rFonts w:ascii="Verdana" w:hAnsi="Verdana"/>
        </w:rPr>
        <w:t>.</w:t>
      </w:r>
      <w:r w:rsidR="005A32B3">
        <w:rPr>
          <w:rFonts w:ascii="Verdana" w:hAnsi="Verdana"/>
        </w:rPr>
        <w:t xml:space="preserve"> </w:t>
      </w:r>
    </w:p>
    <w:p w:rsidR="007E12AD" w:rsidRDefault="007E12AD" w:rsidP="002A3EEF">
      <w:pPr>
        <w:jc w:val="both"/>
      </w:pPr>
    </w:p>
    <w:p w:rsidR="007E12AD" w:rsidRDefault="007E12AD" w:rsidP="002A3EEF">
      <w:pPr>
        <w:jc w:val="both"/>
      </w:pPr>
    </w:p>
    <w:p w:rsidR="007E12AD" w:rsidRDefault="007E12AD" w:rsidP="002A3EEF">
      <w:pPr>
        <w:jc w:val="both"/>
      </w:pPr>
    </w:p>
    <w:p w:rsidR="007E12AD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D26F70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                       </w:t>
      </w:r>
    </w:p>
    <w:p w:rsidR="00220EDA" w:rsidRDefault="00220EDA" w:rsidP="001019F7">
      <w:pPr>
        <w:jc w:val="center"/>
        <w:rPr>
          <w:szCs w:val="24"/>
        </w:rPr>
      </w:pPr>
    </w:p>
    <w:sectPr w:rsidR="00220EDA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5C" w:rsidRDefault="00255E5C">
      <w:r>
        <w:separator/>
      </w:r>
    </w:p>
  </w:endnote>
  <w:endnote w:type="continuationSeparator" w:id="0">
    <w:p w:rsidR="00255E5C" w:rsidRDefault="0025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20EDA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5C" w:rsidRDefault="00255E5C">
      <w:r>
        <w:separator/>
      </w:r>
    </w:p>
  </w:footnote>
  <w:footnote w:type="continuationSeparator" w:id="0">
    <w:p w:rsidR="00255E5C" w:rsidRDefault="0025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3E5AC7">
    <w:pPr>
      <w:pStyle w:val="Header"/>
      <w:rPr>
        <w:noProof/>
        <w:sz w:val="20"/>
      </w:rPr>
    </w:pPr>
    <w:r w:rsidRPr="003E5A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1019F7"/>
    <w:rsid w:val="00120A14"/>
    <w:rsid w:val="00157C26"/>
    <w:rsid w:val="001D735D"/>
    <w:rsid w:val="00204776"/>
    <w:rsid w:val="00220EDA"/>
    <w:rsid w:val="00255E5C"/>
    <w:rsid w:val="002A3EEF"/>
    <w:rsid w:val="002C04C7"/>
    <w:rsid w:val="002E11B1"/>
    <w:rsid w:val="002E4357"/>
    <w:rsid w:val="003A393A"/>
    <w:rsid w:val="003E5AC7"/>
    <w:rsid w:val="004651D7"/>
    <w:rsid w:val="004909D9"/>
    <w:rsid w:val="00500AB8"/>
    <w:rsid w:val="00511ABC"/>
    <w:rsid w:val="00545380"/>
    <w:rsid w:val="00593F52"/>
    <w:rsid w:val="005A32B3"/>
    <w:rsid w:val="0061500A"/>
    <w:rsid w:val="006355E9"/>
    <w:rsid w:val="00651A0C"/>
    <w:rsid w:val="00653384"/>
    <w:rsid w:val="00687787"/>
    <w:rsid w:val="0069132F"/>
    <w:rsid w:val="006D0B8E"/>
    <w:rsid w:val="00716C80"/>
    <w:rsid w:val="007E12AD"/>
    <w:rsid w:val="007E2EE6"/>
    <w:rsid w:val="007E788F"/>
    <w:rsid w:val="00843668"/>
    <w:rsid w:val="008613FB"/>
    <w:rsid w:val="00886222"/>
    <w:rsid w:val="008C1959"/>
    <w:rsid w:val="008E5AB6"/>
    <w:rsid w:val="00904C21"/>
    <w:rsid w:val="00956CA6"/>
    <w:rsid w:val="00962F69"/>
    <w:rsid w:val="0098595A"/>
    <w:rsid w:val="00A16FD8"/>
    <w:rsid w:val="00A20D87"/>
    <w:rsid w:val="00A337B5"/>
    <w:rsid w:val="00A61253"/>
    <w:rsid w:val="00A62E7B"/>
    <w:rsid w:val="00A90431"/>
    <w:rsid w:val="00A9351D"/>
    <w:rsid w:val="00AF321C"/>
    <w:rsid w:val="00B92E9E"/>
    <w:rsid w:val="00C2129B"/>
    <w:rsid w:val="00C349D1"/>
    <w:rsid w:val="00C66C0A"/>
    <w:rsid w:val="00C7784A"/>
    <w:rsid w:val="00CB08DE"/>
    <w:rsid w:val="00CC7A13"/>
    <w:rsid w:val="00D149A3"/>
    <w:rsid w:val="00D26F70"/>
    <w:rsid w:val="00D5621A"/>
    <w:rsid w:val="00DE5EAD"/>
    <w:rsid w:val="00F72652"/>
    <w:rsid w:val="00F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6</cp:revision>
  <cp:lastPrinted>2014-08-22T12:01:00Z</cp:lastPrinted>
  <dcterms:created xsi:type="dcterms:W3CDTF">2015-03-04T17:56:00Z</dcterms:created>
  <dcterms:modified xsi:type="dcterms:W3CDTF">2015-03-04T18:17:00Z</dcterms:modified>
</cp:coreProperties>
</file>