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CF" w:rsidRPr="005A63CF" w:rsidRDefault="005A63CF" w:rsidP="00E94E99">
      <w:pPr>
        <w:overflowPunct w:val="0"/>
        <w:autoSpaceDE w:val="0"/>
        <w:autoSpaceDN w:val="0"/>
        <w:adjustRightInd w:val="0"/>
        <w:spacing w:after="60"/>
        <w:jc w:val="left"/>
        <w:textAlignment w:val="baseline"/>
        <w:rPr>
          <w:b/>
        </w:rPr>
      </w:pPr>
      <w:r>
        <w:rPr>
          <w:rFonts w:eastAsia="Calibri"/>
          <w:b/>
        </w:rPr>
        <w:t>Z</w:t>
      </w:r>
      <w:r w:rsidRPr="005A63CF">
        <w:rPr>
          <w:rFonts w:eastAsia="Calibri"/>
          <w:b/>
        </w:rPr>
        <w:t xml:space="preserve">aključci </w:t>
      </w:r>
      <w:r w:rsidR="00CC6A31">
        <w:rPr>
          <w:rFonts w:eastAsia="Calibri"/>
          <w:b/>
        </w:rPr>
        <w:t xml:space="preserve">predavanja </w:t>
      </w:r>
      <w:r w:rsidR="00CC6A31" w:rsidRPr="00CC6A31">
        <w:rPr>
          <w:b/>
        </w:rPr>
        <w:t>“</w:t>
      </w:r>
      <w:r w:rsidR="00CC6A31" w:rsidRPr="00CC6A31">
        <w:rPr>
          <w:b/>
          <w:i/>
        </w:rPr>
        <w:t>Preobrazba prirodnog krškog krajobraza u poljoprivredni prostor - znanstveni pristup za održivu proizvodnju</w:t>
      </w:r>
      <w:r w:rsidR="00CC6A31" w:rsidRPr="00CC6A31">
        <w:rPr>
          <w:b/>
        </w:rPr>
        <w:t>"</w:t>
      </w:r>
      <w:r w:rsidR="00CC6A31">
        <w:rPr>
          <w:b/>
        </w:rPr>
        <w:t xml:space="preserve">, </w:t>
      </w:r>
      <w:r w:rsidRPr="005A63CF">
        <w:rPr>
          <w:rFonts w:eastAsia="Calibri"/>
          <w:b/>
        </w:rPr>
        <w:t xml:space="preserve">održanog </w:t>
      </w:r>
      <w:r w:rsidR="00CC6A31" w:rsidRPr="00CC6A31">
        <w:rPr>
          <w:rFonts w:eastAsia="Calibri"/>
          <w:b/>
        </w:rPr>
        <w:t>12. prosinca 2019.</w:t>
      </w:r>
    </w:p>
    <w:p w:rsidR="00A92AE4" w:rsidRDefault="00566E89"/>
    <w:p w:rsidR="00CC6A31" w:rsidRDefault="00CC6A31" w:rsidP="00CC6A31">
      <w:r>
        <w:t>Nakon proveden</w:t>
      </w:r>
      <w:r>
        <w:t>e</w:t>
      </w:r>
      <w:r>
        <w:t xml:space="preserve"> rasprave mogu se izvesti sljedeći zaključci:</w:t>
      </w:r>
    </w:p>
    <w:p w:rsidR="00CC6A31" w:rsidRDefault="00CC6A31" w:rsidP="00CC6A31"/>
    <w:p w:rsidR="00CC6A31" w:rsidRDefault="00CC6A31" w:rsidP="00CC6A31">
      <w:r>
        <w:t>1.</w:t>
      </w:r>
      <w:r>
        <w:tab/>
      </w:r>
      <w:r>
        <w:t>Poljoprivredne površine koje su se tradicionalno koristile za poljoprivrednu proizvodnju u krškom području Republike Hrvatske se  napuštaju, proizvodne parcele zarastaju u šume, a ulažu se značajna financijska sredstva u preobrazbu krškog krajobraza u poljoprivredni prostor.</w:t>
      </w:r>
    </w:p>
    <w:p w:rsidR="00CC6A31" w:rsidRDefault="00CC6A31" w:rsidP="00CC6A31"/>
    <w:p w:rsidR="00CC6A31" w:rsidRDefault="00CC6A31" w:rsidP="00CC6A31">
      <w:r>
        <w:t>2.</w:t>
      </w:r>
      <w:r>
        <w:tab/>
        <w:t>Takvim investicijama trebale bi neizostavno prethoditi znanstvene i stručne rasprave koje će ocijeniti njihovu opravdanost i dati obvezujuće mjere gospodarenja.</w:t>
      </w:r>
    </w:p>
    <w:p w:rsidR="00CC6A31" w:rsidRDefault="00CC6A31" w:rsidP="00CC6A31"/>
    <w:p w:rsidR="00CC6A31" w:rsidRDefault="00CC6A31" w:rsidP="00CC6A31">
      <w:r>
        <w:t>3.</w:t>
      </w:r>
      <w:r>
        <w:tab/>
        <w:t xml:space="preserve">Istraživanja primjenom naprednih tehnika dala su do sada značajan broj znanstveno potvrđenih spoznaja na temelju kojih je potrebno definirati način gospodarenja zemljištem u melioriranom kršu i primjenu obaveznih mjera u poljoprivrednoj proizvodnji za racionalno korištenje vode, sprječavanje štetnih posljedica u okolišu i uspješnu proizvodnju. </w:t>
      </w:r>
    </w:p>
    <w:p w:rsidR="00CC6A31" w:rsidRDefault="00CC6A31" w:rsidP="00CC6A31"/>
    <w:p w:rsidR="00CC6A31" w:rsidRDefault="00CC6A31" w:rsidP="00CC6A31">
      <w:r>
        <w:t>4.</w:t>
      </w:r>
      <w:r>
        <w:tab/>
        <w:t>Interdisciplinarnim pristupom u  ovim istraživanjima i povezivanjem istraživačkih timova pokazalo se da hrvatska akademska zajednica ima znanja i ljudske i materijalne resurse koji mogu svojim znanstvenim dostignućima značajno pomoći razvoju gospodarstva, ali i zaštiti okoliša i sprječavanju štetnih posljedica klimatskih promjena na polj</w:t>
      </w:r>
      <w:bookmarkStart w:id="0" w:name="_GoBack"/>
      <w:bookmarkEnd w:id="0"/>
      <w:r>
        <w:t>oprivredu kao stratešku gospodarsku granu svake države.</w:t>
      </w:r>
    </w:p>
    <w:sectPr w:rsidR="00CC6A31">
      <w:headerReference w:type="default" r:id="rId7"/>
      <w:footerReference w:type="default" r:id="rId8"/>
      <w:pgSz w:w="12240" w:h="15840" w:code="1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89" w:rsidRDefault="00566E89">
      <w:r>
        <w:separator/>
      </w:r>
    </w:p>
  </w:endnote>
  <w:endnote w:type="continuationSeparator" w:id="0">
    <w:p w:rsidR="00566E89" w:rsidRDefault="0056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86" w:rsidRDefault="005A63CF">
    <w:pPr>
      <w:jc w:val="center"/>
      <w:rPr>
        <w:rFonts w:ascii="Tahoma" w:hAnsi="Tahoma" w:cs="Tahoma"/>
        <w:color w:val="999999"/>
        <w:sz w:val="20"/>
      </w:rPr>
    </w:pPr>
    <w:r>
      <w:rPr>
        <w:rFonts w:ascii="Tahoma" w:hAnsi="Tahoma" w:cs="Tahoma"/>
        <w:color w:val="999999"/>
        <w:sz w:val="20"/>
      </w:rPr>
      <w:t>Trg Nikole Šubića Zrinskog 11, HR-10000 Zagreb – www.hazu.hr</w:t>
    </w:r>
  </w:p>
  <w:p w:rsidR="00587F86" w:rsidRDefault="005A63CF">
    <w:pPr>
      <w:jc w:val="center"/>
      <w:rPr>
        <w:rFonts w:ascii="Tahoma" w:hAnsi="Tahoma" w:cs="Tahoma"/>
        <w:color w:val="999999"/>
        <w:sz w:val="20"/>
        <w:szCs w:val="22"/>
      </w:rPr>
    </w:pPr>
    <w:r>
      <w:rPr>
        <w:rFonts w:ascii="Tahoma" w:hAnsi="Tahoma" w:cs="Tahoma"/>
        <w:color w:val="999999"/>
        <w:sz w:val="20"/>
      </w:rPr>
      <w:t>telefon: +385 1 4895 111 – telefaks: +385 1 4819 979 – e-adresa: kabpred@hazu.hr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89" w:rsidRDefault="00566E89">
      <w:r>
        <w:separator/>
      </w:r>
    </w:p>
  </w:footnote>
  <w:footnote w:type="continuationSeparator" w:id="0">
    <w:p w:rsidR="00566E89" w:rsidRDefault="0056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86" w:rsidRDefault="00E94E99">
    <w:pPr>
      <w:pStyle w:val="Header"/>
      <w:jc w:val="center"/>
      <w:rPr>
        <w:color w:val="999999"/>
      </w:rPr>
    </w:pPr>
    <w:r>
      <w:rPr>
        <w:noProof/>
        <w:color w:val="999999"/>
        <w:lang w:val="en-GB" w:eastAsia="en-GB"/>
      </w:rPr>
      <w:drawing>
        <wp:inline distT="0" distB="0" distL="0" distR="0">
          <wp:extent cx="5486400" cy="914400"/>
          <wp:effectExtent l="0" t="0" r="0" b="0"/>
          <wp:docPr id="1" name="Picture 1" descr="heder gor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 gor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A28"/>
    <w:multiLevelType w:val="hybridMultilevel"/>
    <w:tmpl w:val="EA0ED612"/>
    <w:lvl w:ilvl="0" w:tplc="4B8A6D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99"/>
    <w:rsid w:val="001E48BF"/>
    <w:rsid w:val="00566E89"/>
    <w:rsid w:val="005A63CF"/>
    <w:rsid w:val="00A146BA"/>
    <w:rsid w:val="00CC6A31"/>
    <w:rsid w:val="00CF06D5"/>
    <w:rsid w:val="00DA006F"/>
    <w:rsid w:val="00E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5993-7C2C-4E14-9A84-4DC0626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94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94E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94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94E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2020-05-14T17:50:00Z</dcterms:created>
  <dcterms:modified xsi:type="dcterms:W3CDTF">2020-05-14T17:56:00Z</dcterms:modified>
</cp:coreProperties>
</file>