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C6" w:rsidRDefault="00275DC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Broj: 10-230-12/3-2017.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</w:t>
      </w:r>
      <w:bookmarkStart w:id="0" w:name="_GoBack"/>
      <w:bookmarkEnd w:id="0"/>
      <w:r>
        <w:rPr>
          <w:rFonts w:ascii="Tahoma" w:hAnsi="Tahoma" w:cs="Tahoma"/>
        </w:rPr>
        <w:t xml:space="preserve">     Zagreb, 6. srpnja 2017.</w:t>
      </w:r>
    </w:p>
    <w:p w:rsidR="00275DC6" w:rsidRDefault="00275DC6">
      <w:pPr>
        <w:spacing w:line="360" w:lineRule="auto"/>
        <w:rPr>
          <w:rFonts w:ascii="Tahoma" w:hAnsi="Tahoma" w:cs="Tahoma"/>
        </w:rPr>
      </w:pPr>
    </w:p>
    <w:p w:rsidR="00275DC6" w:rsidRDefault="00275D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JAVNO PODUZEĆE</w:t>
      </w:r>
    </w:p>
    <w:p w:rsidR="00275DC6" w:rsidRDefault="00275D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"NARODNE NOVINE"</w:t>
      </w:r>
    </w:p>
    <w:p w:rsidR="00275DC6" w:rsidRDefault="00275D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Savski gaj, XIII. put br. 6</w:t>
      </w:r>
    </w:p>
    <w:p w:rsidR="00275DC6" w:rsidRDefault="00275D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10020 Z A G R E B</w:t>
      </w:r>
    </w:p>
    <w:p w:rsidR="00275DC6" w:rsidRDefault="00275DC6">
      <w:pPr>
        <w:jc w:val="both"/>
        <w:rPr>
          <w:rFonts w:ascii="Tahoma" w:hAnsi="Tahoma" w:cs="Tahoma"/>
        </w:rPr>
      </w:pPr>
    </w:p>
    <w:p w:rsidR="00275DC6" w:rsidRDefault="00275D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fax: 6652-871</w:t>
      </w:r>
    </w:p>
    <w:p w:rsidR="00275DC6" w:rsidRDefault="00275DC6">
      <w:pPr>
        <w:jc w:val="both"/>
        <w:rPr>
          <w:rFonts w:ascii="Tahoma" w:hAnsi="Tahoma" w:cs="Tahoma"/>
        </w:rPr>
      </w:pPr>
    </w:p>
    <w:p w:rsidR="00275DC6" w:rsidRDefault="00275D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e-mail: oglasi@nn.hr</w:t>
      </w:r>
    </w:p>
    <w:p w:rsidR="00275DC6" w:rsidRDefault="00275DC6">
      <w:pPr>
        <w:jc w:val="both"/>
      </w:pPr>
      <w:r>
        <w:t xml:space="preserve"> </w:t>
      </w:r>
    </w:p>
    <w:p w:rsidR="00275DC6" w:rsidRDefault="00275DC6">
      <w:pPr>
        <w:spacing w:line="360" w:lineRule="auto"/>
        <w:rPr>
          <w:rFonts w:ascii="Tahoma" w:hAnsi="Tahoma" w:cs="Tahoma"/>
        </w:rPr>
      </w:pPr>
    </w:p>
    <w:p w:rsidR="00275DC6" w:rsidRDefault="00275DC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</w:p>
    <w:p w:rsidR="00275DC6" w:rsidRDefault="00275DC6">
      <w:pPr>
        <w:spacing w:line="360" w:lineRule="auto"/>
        <w:rPr>
          <w:rFonts w:ascii="Tahoma" w:hAnsi="Tahoma" w:cs="Tahoma"/>
        </w:rPr>
      </w:pPr>
    </w:p>
    <w:p w:rsidR="00275DC6" w:rsidRDefault="00275DC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Molimo da u "Narodnim novinama" objavite tekst natječaja koji Vam dostavljamo u prilogu.</w:t>
      </w:r>
    </w:p>
    <w:p w:rsidR="00275DC6" w:rsidRDefault="00275DC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Račun izvolite dostaviti na Hrvatsku akademiju znanosti i umjetnosti, Zagreb, Trg Nikole Šubića Zrinskog 11.</w:t>
      </w:r>
    </w:p>
    <w:p w:rsidR="00275DC6" w:rsidRDefault="00275DC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S poštovanjem,</w:t>
      </w:r>
    </w:p>
    <w:p w:rsidR="00275DC6" w:rsidRDefault="00275DC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</w:t>
      </w:r>
      <w:r>
        <w:t xml:space="preserve">  </w:t>
      </w:r>
      <w:r>
        <w:rPr>
          <w:rFonts w:ascii="Tahoma" w:hAnsi="Tahoma" w:cs="Tahoma"/>
        </w:rPr>
        <w:t>T A J N I K</w:t>
      </w:r>
    </w:p>
    <w:p w:rsidR="00275DC6" w:rsidRDefault="00275DC6">
      <w:pPr>
        <w:rPr>
          <w:rFonts w:ascii="Tahoma" w:hAnsi="Tahoma" w:cs="Tahoma"/>
        </w:rPr>
      </w:pPr>
    </w:p>
    <w:p w:rsidR="00275DC6" w:rsidRDefault="00275DC6">
      <w:pPr>
        <w:rPr>
          <w:rFonts w:ascii="Tahoma" w:hAnsi="Tahoma" w:cs="Tahoma"/>
        </w:rPr>
      </w:pPr>
    </w:p>
    <w:p w:rsidR="00275DC6" w:rsidRDefault="00275DC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Marina Štancl, dipl. iur.</w:t>
      </w:r>
    </w:p>
    <w:p w:rsidR="00275DC6" w:rsidRDefault="00275DC6">
      <w:pPr>
        <w:spacing w:line="360" w:lineRule="auto"/>
        <w:rPr>
          <w:rFonts w:ascii="Tahoma" w:hAnsi="Tahoma" w:cs="Tahoma"/>
        </w:rPr>
      </w:pPr>
    </w:p>
    <w:p w:rsidR="00275DC6" w:rsidRDefault="00275DC6">
      <w:pPr>
        <w:jc w:val="both"/>
        <w:rPr>
          <w:rFonts w:ascii="Tahoma" w:hAnsi="Tahoma" w:cs="Tahoma"/>
        </w:rPr>
      </w:pPr>
    </w:p>
    <w:p w:rsidR="00275DC6" w:rsidRDefault="00275DC6">
      <w:pPr>
        <w:jc w:val="both"/>
        <w:rPr>
          <w:rFonts w:ascii="Tahoma" w:hAnsi="Tahoma" w:cs="Tahoma"/>
        </w:rPr>
      </w:pPr>
    </w:p>
    <w:p w:rsidR="00275DC6" w:rsidRDefault="00275DC6">
      <w:pPr>
        <w:jc w:val="both"/>
        <w:rPr>
          <w:rFonts w:ascii="Tahoma" w:hAnsi="Tahoma" w:cs="Tahoma"/>
        </w:rPr>
      </w:pPr>
    </w:p>
    <w:p w:rsidR="00275DC6" w:rsidRDefault="00275DC6">
      <w:pPr>
        <w:jc w:val="both"/>
        <w:rPr>
          <w:rFonts w:ascii="Tahoma" w:hAnsi="Tahoma" w:cs="Tahoma"/>
        </w:rPr>
      </w:pPr>
    </w:p>
    <w:p w:rsidR="00275DC6" w:rsidRDefault="00275DC6">
      <w:pPr>
        <w:jc w:val="both"/>
        <w:rPr>
          <w:rFonts w:ascii="Tahoma" w:hAnsi="Tahoma" w:cs="Tahoma"/>
        </w:rPr>
      </w:pPr>
    </w:p>
    <w:p w:rsidR="00275DC6" w:rsidRDefault="00275D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Prilog:</w:t>
      </w: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kao u tekstu </w:t>
      </w: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Obavijest:</w:t>
      </w: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 Financijsko-ekonomski odjel</w:t>
      </w: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 gđa Gorka Radočaj, zbog prijevoda na engleski jezik radi objave na EURAXESS </w:t>
      </w: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portalu</w:t>
      </w:r>
    </w:p>
    <w:p w:rsidR="00275DC6" w:rsidRDefault="00275DC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 gđa Dušanka Torbica, za Akademijinu web stranicu i EURAXESS portal</w:t>
      </w:r>
    </w:p>
    <w:p w:rsidR="00275DC6" w:rsidRDefault="00275DC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DB/db</w:t>
      </w:r>
    </w:p>
    <w:p w:rsidR="00275DC6" w:rsidRDefault="00275DC6">
      <w:pPr>
        <w:jc w:val="both"/>
        <w:rPr>
          <w:rFonts w:ascii="Tahoma" w:hAnsi="Tahoma" w:cs="Tahoma"/>
        </w:rPr>
      </w:pP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Hrvatska akademija znanosti i umjetnosti, Zagreb, Trg Nikole Šubića Zrinskog 11, na temelju suglasnosti Ministarstva znanosti i obrazovanja RH pod posl. br. KLASA: 640-02/16-04/00144, URBROJ: 533-19-17-0005, od 23. veljače 2017. raspisuje</w:t>
      </w: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</w:p>
    <w:p w:rsidR="00275DC6" w:rsidRDefault="00275DC6">
      <w:pPr>
        <w:pStyle w:val="Heading1"/>
        <w:spacing w:line="24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 A T J E Č A J</w:t>
      </w: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 izbor u radni odnos i imenovanje na položaj upravitelja </w:t>
      </w:r>
      <w:r>
        <w:rPr>
          <w:rFonts w:ascii="Tahoma" w:hAnsi="Tahoma" w:cs="Tahoma"/>
          <w:sz w:val="22"/>
          <w:szCs w:val="22"/>
        </w:rPr>
        <w:t xml:space="preserve">Zavoda za znanstvenoistraživački i umjetnički rad Hrvatske akademije znanosti i umjetnosti u Vukovaru, 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 obvezom reizbora na položaj svake četiri godine. Radni odnos zasniva se na </w:t>
      </w:r>
      <w:r>
        <w:rPr>
          <w:rFonts w:ascii="Tahoma" w:hAnsi="Tahoma" w:cs="Tahoma"/>
          <w:b/>
          <w:bCs/>
          <w:sz w:val="22"/>
          <w:szCs w:val="22"/>
        </w:rPr>
        <w:t xml:space="preserve">suradničkom radnom mjestu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u </w:t>
      </w:r>
      <w:r>
        <w:rPr>
          <w:rFonts w:ascii="Tahoma" w:hAnsi="Tahoma" w:cs="Tahoma"/>
          <w:b/>
          <w:bCs/>
          <w:sz w:val="22"/>
          <w:szCs w:val="22"/>
        </w:rPr>
        <w:t>zvanju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asistenta</w:t>
      </w:r>
      <w:r>
        <w:rPr>
          <w:rFonts w:ascii="Tahoma" w:hAnsi="Tahoma" w:cs="Tahoma"/>
          <w:sz w:val="22"/>
          <w:szCs w:val="22"/>
        </w:rPr>
        <w:t xml:space="preserve">, za znanstveno  područje </w:t>
      </w:r>
      <w:r>
        <w:rPr>
          <w:rFonts w:ascii="Tahoma" w:hAnsi="Tahoma" w:cs="Tahoma"/>
          <w:b/>
          <w:bCs/>
          <w:sz w:val="22"/>
          <w:szCs w:val="22"/>
        </w:rPr>
        <w:t>društvenih ili</w:t>
      </w: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b/>
          <w:bCs/>
          <w:sz w:val="22"/>
          <w:szCs w:val="22"/>
        </w:rPr>
        <w:t>humanističkih znanosti,</w:t>
      </w:r>
      <w:r>
        <w:rPr>
          <w:rFonts w:ascii="Tahoma" w:hAnsi="Tahoma" w:cs="Tahoma"/>
          <w:sz w:val="22"/>
          <w:szCs w:val="22"/>
        </w:rPr>
        <w:t xml:space="preserve"> u radnom odnosu</w:t>
      </w:r>
      <w:r>
        <w:rPr>
          <w:rFonts w:ascii="Tahoma" w:hAnsi="Tahoma" w:cs="Tahoma"/>
          <w:b/>
          <w:bCs/>
          <w:sz w:val="22"/>
          <w:szCs w:val="22"/>
        </w:rPr>
        <w:t xml:space="preserve"> na određeno vrijeme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od 5 godina,</w:t>
      </w:r>
      <w:r>
        <w:rPr>
          <w:rFonts w:ascii="Tahoma" w:hAnsi="Tahoma" w:cs="Tahoma"/>
          <w:sz w:val="22"/>
          <w:szCs w:val="22"/>
        </w:rPr>
        <w:t xml:space="preserve"> uz uvjet probnog rada u trajanju od 4 mjeseca.</w:t>
      </w:r>
    </w:p>
    <w:p w:rsidR="00275DC6" w:rsidRDefault="00275DC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Uvjeti za izbor propisani su Zakonom o znanstvenoj djelatnosti i visokom obrazovanju </w:t>
      </w:r>
      <w:r>
        <w:rPr>
          <w:rFonts w:ascii="Arial" w:hAnsi="Arial" w:cs="Arial"/>
          <w:sz w:val="22"/>
          <w:szCs w:val="22"/>
        </w:rPr>
        <w:t>(NN 123/03., 105/04., 174/04., 2/07., 46/07., 45/09., 63/11., 94/13., 139/13., 101/14. i 60/15.).</w:t>
      </w: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Posebni uvjeti</w:t>
      </w:r>
      <w:r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ab/>
      </w:r>
    </w:p>
    <w:p w:rsidR="00275DC6" w:rsidRDefault="00275DC6">
      <w:pPr>
        <w:ind w:left="10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 sveučilišni diplomski studij društvenog ili humanističkog smjera;</w:t>
      </w:r>
    </w:p>
    <w:p w:rsidR="00275DC6" w:rsidRDefault="00275DC6">
      <w:pPr>
        <w:ind w:left="10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 upisan poslijediplomski doktorski iz područja društvenih ili humanističkih </w:t>
      </w:r>
    </w:p>
    <w:p w:rsidR="00275DC6" w:rsidRDefault="00275DC6">
      <w:pPr>
        <w:ind w:left="10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znanosti;</w:t>
      </w:r>
    </w:p>
    <w:p w:rsidR="00275DC6" w:rsidRDefault="00275DC6">
      <w:pPr>
        <w:ind w:left="106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 najmanje 5 godina radnog iskustva; </w:t>
      </w:r>
    </w:p>
    <w:p w:rsidR="00275DC6" w:rsidRDefault="00275DC6">
      <w:pPr>
        <w:ind w:left="10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 poznavanje jednog svjetskog jezika;</w:t>
      </w:r>
    </w:p>
    <w:p w:rsidR="00275DC6" w:rsidRDefault="00275DC6">
      <w:pPr>
        <w:ind w:left="10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 poznavanje rada na računalu;</w:t>
      </w:r>
    </w:p>
    <w:p w:rsidR="00275DC6" w:rsidRDefault="00275DC6">
      <w:pPr>
        <w:ind w:left="10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 probni rad 4 mjeseca.</w:t>
      </w: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Prijavi treba priložiti</w:t>
      </w:r>
      <w:r>
        <w:rPr>
          <w:rFonts w:ascii="Tahoma" w:hAnsi="Tahoma" w:cs="Tahoma"/>
          <w:sz w:val="22"/>
          <w:szCs w:val="22"/>
        </w:rPr>
        <w:t>:</w:t>
      </w:r>
    </w:p>
    <w:p w:rsidR="00275DC6" w:rsidRDefault="00275DC6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presliku diplome;</w:t>
      </w:r>
    </w:p>
    <w:p w:rsidR="00275DC6" w:rsidRDefault="00275DC6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potvrdu o upisanom poslijediplomskom doktorskom studiju;</w:t>
      </w:r>
    </w:p>
    <w:p w:rsidR="00275DC6" w:rsidRDefault="00275DC6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popis objavljenih radova;</w:t>
      </w:r>
    </w:p>
    <w:p w:rsidR="00275DC6" w:rsidRDefault="00275DC6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potvrdnicu o poznavanju stranog jezika i rada na računalu; </w:t>
      </w:r>
    </w:p>
    <w:p w:rsidR="00275DC6" w:rsidRDefault="00275DC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životopis s preslikom domovnice i rodnog lista ili dokaz o državljanstvu neke druge države;</w:t>
      </w:r>
    </w:p>
    <w:p w:rsidR="00275DC6" w:rsidRDefault="00275DC6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presliku uvjerenja o nekažnjavanju ne stariju od 6 mjeseci. </w:t>
      </w: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Strani državljani moraju priložiti dokaz o znanju hrvatskoga jezika (razina C 2) prema Zajedničkom europskom referentnom okviru za jezike te rješenje o priznavanju inozemne visokoškolske kvalifikacije izdano od Agencije za znanost i visoko obrazovanje.</w:t>
      </w: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Prijava se podnosi u roku od 30 (trideset) dana od dana objavljivanja natječaja. Prijave se dostavljaju na gornju adresu, s naznakom: Personalnoj službi - za natječaj.</w:t>
      </w: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Nepotpune i nepravodobne prijave neće se razmatrati.</w:t>
      </w: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Prijave mogu podnositi osobe oba spola.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  </w:t>
      </w:r>
    </w:p>
    <w:p w:rsidR="00275DC6" w:rsidRDefault="00275DC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Hrvatska akademija</w:t>
      </w: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   znanosti i umjetnosti </w:t>
      </w:r>
    </w:p>
    <w:p w:rsidR="00275DC6" w:rsidRDefault="00275DC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Zagreb</w:t>
      </w: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</w:p>
    <w:p w:rsidR="00275DC6" w:rsidRDefault="00275DC6">
      <w:pPr>
        <w:jc w:val="both"/>
        <w:rPr>
          <w:rFonts w:ascii="Tahoma" w:hAnsi="Tahoma" w:cs="Tahoma"/>
          <w:sz w:val="22"/>
          <w:szCs w:val="22"/>
        </w:rPr>
      </w:pPr>
    </w:p>
    <w:p w:rsidR="00275DC6" w:rsidRDefault="00275DC6">
      <w:pPr>
        <w:rPr>
          <w:rFonts w:cs="Times New Roman"/>
        </w:rPr>
      </w:pPr>
    </w:p>
    <w:sectPr w:rsidR="00275DC6" w:rsidSect="00275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7E3D"/>
    <w:multiLevelType w:val="hybridMultilevel"/>
    <w:tmpl w:val="BBDC81C8"/>
    <w:lvl w:ilvl="0" w:tplc="F8BE12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 w:tplc="5AFAB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">
    <w:nsid w:val="3417081B"/>
    <w:multiLevelType w:val="hybridMultilevel"/>
    <w:tmpl w:val="08AE378A"/>
    <w:lvl w:ilvl="0" w:tplc="D56648CC">
      <w:start w:val="5"/>
      <w:numFmt w:val="decimal"/>
      <w:lvlText w:val="%1."/>
      <w:lvlJc w:val="left"/>
      <w:pPr>
        <w:ind w:left="1428" w:hanging="360"/>
      </w:pPr>
      <w:rPr>
        <w:rFonts w:ascii="Times New Roman" w:hAnsi="Times New Roman"/>
      </w:rPr>
    </w:lvl>
    <w:lvl w:ilvl="1" w:tplc="041A0019">
      <w:start w:val="1"/>
      <w:numFmt w:val="lowerLetter"/>
      <w:lvlText w:val="%2."/>
      <w:lvlJc w:val="left"/>
      <w:pPr>
        <w:ind w:left="2148" w:hanging="360"/>
      </w:pPr>
      <w:rPr>
        <w:rFonts w:ascii="Times New Roman" w:hAnsi="Times New Roman"/>
      </w:rPr>
    </w:lvl>
    <w:lvl w:ilvl="2" w:tplc="041A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/>
      </w:rPr>
    </w:lvl>
    <w:lvl w:ilvl="3" w:tplc="041A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/>
      </w:rPr>
    </w:lvl>
    <w:lvl w:ilvl="4" w:tplc="041A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/>
      </w:rPr>
    </w:lvl>
    <w:lvl w:ilvl="5" w:tplc="041A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/>
      </w:rPr>
    </w:lvl>
    <w:lvl w:ilvl="6" w:tplc="041A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/>
      </w:rPr>
    </w:lvl>
    <w:lvl w:ilvl="7" w:tplc="041A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/>
      </w:rPr>
    </w:lvl>
    <w:lvl w:ilvl="8" w:tplc="041A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DC6"/>
    <w:rsid w:val="0027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jc w:val="both"/>
      <w:outlineLvl w:val="0"/>
    </w:pPr>
    <w:rPr>
      <w:rFonts w:eastAsia="Arial Unicode MS" w:cs="Times New Roman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eastAsia="Arial Unicode MS" w:hAnsi="Times New Roman" w:cs="Times New Roman"/>
      <w:b/>
      <w:bCs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ahoma" w:hAnsi="Tahoma" w:cs="Tahoma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455</Words>
  <Characters>2595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3-2017</dc:title>
  <dc:subject/>
  <dc:creator>Daniela Brombauer</dc:creator>
  <cp:keywords/>
  <dc:description/>
  <cp:lastModifiedBy>Korisnik</cp:lastModifiedBy>
  <cp:revision>2</cp:revision>
  <dcterms:created xsi:type="dcterms:W3CDTF">2017-07-19T11:39:00Z</dcterms:created>
  <dcterms:modified xsi:type="dcterms:W3CDTF">2017-07-19T11:39:00Z</dcterms:modified>
</cp:coreProperties>
</file>